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3C" w:rsidRDefault="008C203C" w:rsidP="008C203C">
      <w:pPr>
        <w:spacing w:after="120" w:line="300" w:lineRule="exact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American College of Commercial Finance Lawyers</w:t>
      </w:r>
    </w:p>
    <w:p w:rsidR="008C203C" w:rsidRDefault="008C203C" w:rsidP="008C203C">
      <w:pPr>
        <w:spacing w:after="120" w:line="300" w:lineRule="exact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Observer</w:t>
      </w:r>
      <w:r w:rsidR="001E40BD">
        <w:rPr>
          <w:rFonts w:ascii="Palatino Linotype" w:hAnsi="Palatino Linotype"/>
        </w:rPr>
        <w:t>’</w:t>
      </w:r>
      <w:r>
        <w:rPr>
          <w:rFonts w:ascii="Palatino Linotype" w:hAnsi="Palatino Linotype"/>
        </w:rPr>
        <w:t>s report of meeting</w:t>
      </w:r>
      <w:r w:rsidR="00BA2196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 of the Model Intellectual Property Agreement (MIPSA) Task Force</w:t>
      </w:r>
    </w:p>
    <w:p w:rsidR="001F45AC" w:rsidRDefault="001F45AC" w:rsidP="008C203C">
      <w:pPr>
        <w:spacing w:after="120" w:line="300" w:lineRule="exact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May 21, 2014</w:t>
      </w:r>
    </w:p>
    <w:p w:rsidR="007D172E" w:rsidRDefault="001E40BD" w:rsidP="001F45AC">
      <w:pPr>
        <w:spacing w:before="240" w:after="120" w:line="300" w:lineRule="exact"/>
        <w:ind w:firstLine="360"/>
        <w:rPr>
          <w:rFonts w:ascii="Palatino Linotype" w:hAnsi="Palatino Linotype"/>
        </w:rPr>
      </w:pPr>
      <w:r>
        <w:rPr>
          <w:rFonts w:ascii="Palatino Linotype" w:hAnsi="Palatino Linotype"/>
        </w:rPr>
        <w:t>On April 11, 2014, t</w:t>
      </w:r>
      <w:r w:rsidR="004E6E77">
        <w:rPr>
          <w:rFonts w:ascii="Palatino Linotype" w:hAnsi="Palatino Linotype"/>
        </w:rPr>
        <w:t xml:space="preserve">he Task Force </w:t>
      </w:r>
      <w:r>
        <w:rPr>
          <w:rFonts w:ascii="Palatino Linotype" w:hAnsi="Palatino Linotype"/>
        </w:rPr>
        <w:t>met for 90 minutes jointly with the IP Financing Subcommittee of the Commercial Finance Committee</w:t>
      </w:r>
      <w:r w:rsidR="008C203C">
        <w:rPr>
          <w:rFonts w:ascii="Palatino Linotype" w:hAnsi="Palatino Linotype"/>
        </w:rPr>
        <w:t xml:space="preserve">. </w:t>
      </w:r>
      <w:r w:rsidR="002B24A9">
        <w:rPr>
          <w:rFonts w:ascii="Palatino Linotype" w:hAnsi="Palatino Linotype"/>
        </w:rPr>
        <w:t xml:space="preserve">The meeting was held in conjunction with the Business Law Section’s Los Angeles spring meeting. </w:t>
      </w:r>
      <w:r w:rsidR="004E6E77">
        <w:rPr>
          <w:rFonts w:ascii="Palatino Linotype" w:hAnsi="Palatino Linotype"/>
        </w:rPr>
        <w:t>Kathi Allen, co-chair of the Task Force and a Fellow of the College, chaired the meeting, and Howard Darmstadter</w:t>
      </w:r>
      <w:r w:rsidR="00BA2196">
        <w:rPr>
          <w:rFonts w:ascii="Palatino Linotype" w:hAnsi="Palatino Linotype"/>
        </w:rPr>
        <w:t>,</w:t>
      </w:r>
      <w:r w:rsidR="004E6E77">
        <w:rPr>
          <w:rFonts w:ascii="Palatino Linotype" w:hAnsi="Palatino Linotype"/>
        </w:rPr>
        <w:t xml:space="preserve"> Editor for the project, attended as observer for the College</w:t>
      </w:r>
      <w:r w:rsidR="00F43A8B">
        <w:rPr>
          <w:rFonts w:ascii="Palatino Linotype" w:hAnsi="Palatino Linotype"/>
        </w:rPr>
        <w:t>.</w:t>
      </w:r>
      <w:r w:rsidR="007D172E" w:rsidRPr="007D172E">
        <w:rPr>
          <w:rFonts w:ascii="Palatino Linotype" w:hAnsi="Palatino Linotype"/>
        </w:rPr>
        <w:t xml:space="preserve"> </w:t>
      </w:r>
      <w:r w:rsidR="007D172E">
        <w:rPr>
          <w:rFonts w:ascii="Palatino Linotype" w:hAnsi="Palatino Linotype"/>
        </w:rPr>
        <w:t xml:space="preserve">A </w:t>
      </w:r>
      <w:r>
        <w:rPr>
          <w:rFonts w:ascii="Palatino Linotype" w:hAnsi="Palatino Linotype"/>
        </w:rPr>
        <w:t xml:space="preserve">revised partial </w:t>
      </w:r>
      <w:r w:rsidR="007D172E">
        <w:rPr>
          <w:rFonts w:ascii="Palatino Linotype" w:hAnsi="Palatino Linotype"/>
        </w:rPr>
        <w:t>working draft of the MIPSA (</w:t>
      </w:r>
      <w:r>
        <w:rPr>
          <w:rFonts w:ascii="Palatino Linotype" w:hAnsi="Palatino Linotype"/>
        </w:rPr>
        <w:t>omitting</w:t>
      </w:r>
      <w:r w:rsidR="004E6E77">
        <w:rPr>
          <w:rFonts w:ascii="Palatino Linotype" w:hAnsi="Palatino Linotype"/>
        </w:rPr>
        <w:t xml:space="preserve"> the </w:t>
      </w:r>
      <w:r w:rsidR="007D172E">
        <w:rPr>
          <w:rFonts w:ascii="Palatino Linotype" w:hAnsi="Palatino Linotype"/>
        </w:rPr>
        <w:t xml:space="preserve">table of contents, index of defined terms, </w:t>
      </w:r>
      <w:r w:rsidR="004E6E77">
        <w:rPr>
          <w:rFonts w:ascii="Palatino Linotype" w:hAnsi="Palatino Linotype"/>
        </w:rPr>
        <w:t>and</w:t>
      </w:r>
      <w:r w:rsidR="007D172E">
        <w:rPr>
          <w:rFonts w:ascii="Palatino Linotype" w:hAnsi="Palatino Linotype"/>
        </w:rPr>
        <w:t xml:space="preserve"> footnotes) </w:t>
      </w:r>
      <w:r>
        <w:rPr>
          <w:rFonts w:ascii="Palatino Linotype" w:hAnsi="Palatino Linotype"/>
        </w:rPr>
        <w:t xml:space="preserve">and other materials </w:t>
      </w:r>
      <w:r w:rsidR="007D172E">
        <w:rPr>
          <w:rFonts w:ascii="Palatino Linotype" w:hAnsi="Palatino Linotype"/>
        </w:rPr>
        <w:t>had been posted on the Task Force website prior to the meeting.</w:t>
      </w:r>
    </w:p>
    <w:p w:rsidR="007D172E" w:rsidRDefault="00F43A8B" w:rsidP="008B4BD2">
      <w:pPr>
        <w:spacing w:after="120" w:line="300" w:lineRule="exact"/>
        <w:ind w:firstLine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meeting </w:t>
      </w:r>
      <w:r w:rsidR="004E6E77">
        <w:rPr>
          <w:rFonts w:ascii="Palatino Linotype" w:hAnsi="Palatino Linotype"/>
        </w:rPr>
        <w:t>focused on</w:t>
      </w:r>
      <w:r>
        <w:rPr>
          <w:rFonts w:ascii="Palatino Linotype" w:hAnsi="Palatino Linotype"/>
        </w:rPr>
        <w:t xml:space="preserve"> the </w:t>
      </w:r>
      <w:r w:rsidR="001E40BD">
        <w:rPr>
          <w:rFonts w:ascii="Palatino Linotype" w:hAnsi="Palatino Linotype"/>
        </w:rPr>
        <w:t>then-</w:t>
      </w:r>
      <w:r>
        <w:rPr>
          <w:rFonts w:ascii="Palatino Linotype" w:hAnsi="Palatino Linotype"/>
        </w:rPr>
        <w:t xml:space="preserve">current draft of </w:t>
      </w:r>
      <w:r w:rsidR="00BA2196">
        <w:rPr>
          <w:rFonts w:ascii="Palatino Linotype" w:hAnsi="Palatino Linotype"/>
        </w:rPr>
        <w:t xml:space="preserve">the </w:t>
      </w:r>
      <w:r>
        <w:rPr>
          <w:rFonts w:ascii="Palatino Linotype" w:hAnsi="Palatino Linotype"/>
        </w:rPr>
        <w:t xml:space="preserve">MIPSA’s default </w:t>
      </w:r>
      <w:r w:rsidR="001E40BD">
        <w:rPr>
          <w:rFonts w:ascii="Palatino Linotype" w:hAnsi="Palatino Linotype"/>
        </w:rPr>
        <w:t xml:space="preserve">and remedies </w:t>
      </w:r>
      <w:r>
        <w:rPr>
          <w:rFonts w:ascii="Palatino Linotype" w:hAnsi="Palatino Linotype"/>
        </w:rPr>
        <w:t xml:space="preserve">provisions. </w:t>
      </w:r>
      <w:r w:rsidR="001E40BD">
        <w:rPr>
          <w:rFonts w:ascii="Palatino Linotype" w:hAnsi="Palatino Linotype"/>
        </w:rPr>
        <w:t xml:space="preserve">The in-person meeting attracted more participants than the monthly teleconferences, and the discussion was both lively and productive. </w:t>
      </w:r>
      <w:r>
        <w:rPr>
          <w:rFonts w:ascii="Palatino Linotype" w:hAnsi="Palatino Linotype"/>
        </w:rPr>
        <w:t>Th</w:t>
      </w:r>
      <w:r w:rsidR="0042067C">
        <w:rPr>
          <w:rFonts w:ascii="Palatino Linotype" w:hAnsi="Palatino Linotype"/>
        </w:rPr>
        <w:t xml:space="preserve">ough no final decisions were made, </w:t>
      </w:r>
      <w:r w:rsidR="008D5716">
        <w:rPr>
          <w:rFonts w:ascii="Palatino Linotype" w:hAnsi="Palatino Linotype"/>
        </w:rPr>
        <w:t>there were</w:t>
      </w:r>
      <w:r>
        <w:rPr>
          <w:rFonts w:ascii="Palatino Linotype" w:hAnsi="Palatino Linotype"/>
        </w:rPr>
        <w:t xml:space="preserve"> numerous suggestions that should improve the draft.</w:t>
      </w:r>
      <w:r w:rsidR="0042067C">
        <w:rPr>
          <w:rFonts w:ascii="Palatino Linotype" w:hAnsi="Palatino Linotype"/>
        </w:rPr>
        <w:t xml:space="preserve"> </w:t>
      </w:r>
    </w:p>
    <w:p w:rsidR="004E6E77" w:rsidRDefault="0042067C" w:rsidP="008B4BD2">
      <w:pPr>
        <w:spacing w:after="120" w:line="300" w:lineRule="exact"/>
        <w:ind w:firstLine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Task Force holds conference calls on the third Wednesday of each month, with the next call scheduled for May 21 </w:t>
      </w:r>
      <w:r w:rsidR="008D5716">
        <w:rPr>
          <w:rFonts w:ascii="Palatino Linotype" w:hAnsi="Palatino Linotype"/>
        </w:rPr>
        <w:t xml:space="preserve">to continue discussing the default and remedies provisions. </w:t>
      </w:r>
      <w:r>
        <w:rPr>
          <w:rFonts w:ascii="Palatino Linotype" w:hAnsi="Palatino Linotype"/>
        </w:rPr>
        <w:t>(</w:t>
      </w:r>
      <w:r w:rsidR="008D5716">
        <w:rPr>
          <w:rFonts w:ascii="Palatino Linotype" w:hAnsi="Palatino Linotype"/>
        </w:rPr>
        <w:t>T</w:t>
      </w:r>
      <w:r>
        <w:rPr>
          <w:rFonts w:ascii="Palatino Linotype" w:hAnsi="Palatino Linotype"/>
        </w:rPr>
        <w:t>he Los Angeles meeting substitut</w:t>
      </w:r>
      <w:r w:rsidR="002B24A9">
        <w:rPr>
          <w:rFonts w:ascii="Palatino Linotype" w:hAnsi="Palatino Linotype"/>
        </w:rPr>
        <w:t xml:space="preserve">ed </w:t>
      </w:r>
      <w:r>
        <w:rPr>
          <w:rFonts w:ascii="Palatino Linotype" w:hAnsi="Palatino Linotype"/>
        </w:rPr>
        <w:t>for the April call</w:t>
      </w:r>
      <w:r w:rsidR="008D5716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) </w:t>
      </w:r>
    </w:p>
    <w:p w:rsidR="0094317F" w:rsidRDefault="004E6E77" w:rsidP="008B4BD2">
      <w:pPr>
        <w:spacing w:after="120" w:line="300" w:lineRule="exact"/>
        <w:ind w:firstLine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On May 14, </w:t>
      </w:r>
      <w:r w:rsidR="008D5716">
        <w:rPr>
          <w:rFonts w:ascii="Palatino Linotype" w:hAnsi="Palatino Linotype"/>
        </w:rPr>
        <w:t>Kath</w:t>
      </w:r>
      <w:r w:rsidR="002B24A9">
        <w:rPr>
          <w:rFonts w:ascii="Palatino Linotype" w:hAnsi="Palatino Linotype"/>
        </w:rPr>
        <w:t>i</w:t>
      </w:r>
      <w:r w:rsidR="008D5716">
        <w:rPr>
          <w:rFonts w:ascii="Palatino Linotype" w:hAnsi="Palatino Linotype"/>
        </w:rPr>
        <w:t xml:space="preserve"> </w:t>
      </w:r>
      <w:r w:rsidR="0042067C">
        <w:rPr>
          <w:rFonts w:ascii="Palatino Linotype" w:hAnsi="Palatino Linotype"/>
        </w:rPr>
        <w:t xml:space="preserve">Allen and </w:t>
      </w:r>
      <w:r w:rsidR="008D5716">
        <w:rPr>
          <w:rFonts w:ascii="Palatino Linotype" w:hAnsi="Palatino Linotype"/>
        </w:rPr>
        <w:t>I</w:t>
      </w:r>
      <w:r>
        <w:rPr>
          <w:rFonts w:ascii="Palatino Linotype" w:hAnsi="Palatino Linotype"/>
        </w:rPr>
        <w:t xml:space="preserve"> met </w:t>
      </w:r>
      <w:r w:rsidR="0094317F">
        <w:rPr>
          <w:rFonts w:ascii="Palatino Linotype" w:hAnsi="Palatino Linotype"/>
        </w:rPr>
        <w:t xml:space="preserve">for </w:t>
      </w:r>
      <w:r w:rsidR="00BA2196">
        <w:rPr>
          <w:rFonts w:ascii="Palatino Linotype" w:hAnsi="Palatino Linotype"/>
        </w:rPr>
        <w:t>about 3-1/2</w:t>
      </w:r>
      <w:r w:rsidR="0094317F">
        <w:rPr>
          <w:rFonts w:ascii="Palatino Linotype" w:hAnsi="Palatino Linotype"/>
        </w:rPr>
        <w:t xml:space="preserve"> </w:t>
      </w:r>
      <w:r w:rsidR="00BA2196">
        <w:rPr>
          <w:rFonts w:ascii="Palatino Linotype" w:hAnsi="Palatino Linotype"/>
        </w:rPr>
        <w:t xml:space="preserve">hours </w:t>
      </w:r>
      <w:r w:rsidR="0042067C">
        <w:rPr>
          <w:rFonts w:ascii="Palatino Linotype" w:hAnsi="Palatino Linotype"/>
        </w:rPr>
        <w:t xml:space="preserve">in New York City with Elaine Ziff, </w:t>
      </w:r>
      <w:r w:rsidR="008D5716">
        <w:rPr>
          <w:rFonts w:ascii="Palatino Linotype" w:hAnsi="Palatino Linotype"/>
        </w:rPr>
        <w:t xml:space="preserve">a </w:t>
      </w:r>
      <w:r w:rsidR="00911D79">
        <w:rPr>
          <w:rFonts w:ascii="Palatino Linotype" w:hAnsi="Palatino Linotype"/>
        </w:rPr>
        <w:t xml:space="preserve">Vice-chair of the Task Force </w:t>
      </w:r>
      <w:r w:rsidR="008D5716">
        <w:rPr>
          <w:rFonts w:ascii="Palatino Linotype" w:hAnsi="Palatino Linotype"/>
        </w:rPr>
        <w:t>who has</w:t>
      </w:r>
      <w:r w:rsidR="00911D79">
        <w:rPr>
          <w:rFonts w:ascii="Palatino Linotype" w:hAnsi="Palatino Linotype"/>
        </w:rPr>
        <w:t xml:space="preserve"> </w:t>
      </w:r>
      <w:r w:rsidR="008D5716">
        <w:rPr>
          <w:rFonts w:ascii="Palatino Linotype" w:hAnsi="Palatino Linotype"/>
        </w:rPr>
        <w:t xml:space="preserve">been an </w:t>
      </w:r>
      <w:r w:rsidR="0042067C">
        <w:rPr>
          <w:rFonts w:ascii="Palatino Linotype" w:hAnsi="Palatino Linotype"/>
        </w:rPr>
        <w:t xml:space="preserve">active </w:t>
      </w:r>
      <w:r w:rsidR="00911D79">
        <w:rPr>
          <w:rFonts w:ascii="Palatino Linotype" w:hAnsi="Palatino Linotype"/>
        </w:rPr>
        <w:t>participa</w:t>
      </w:r>
      <w:r w:rsidR="008D5716">
        <w:rPr>
          <w:rFonts w:ascii="Palatino Linotype" w:hAnsi="Palatino Linotype"/>
        </w:rPr>
        <w:t>nt</w:t>
      </w:r>
      <w:r w:rsidR="00911D79">
        <w:rPr>
          <w:rFonts w:ascii="Palatino Linotype" w:hAnsi="Palatino Linotype"/>
        </w:rPr>
        <w:t xml:space="preserve"> </w:t>
      </w:r>
      <w:r w:rsidR="0042067C">
        <w:rPr>
          <w:rFonts w:ascii="Palatino Linotype" w:hAnsi="Palatino Linotype"/>
        </w:rPr>
        <w:t>in the project</w:t>
      </w:r>
      <w:r w:rsidR="0094317F">
        <w:rPr>
          <w:rFonts w:ascii="Palatino Linotype" w:hAnsi="Palatino Linotype"/>
        </w:rPr>
        <w:t>. We resolve</w:t>
      </w:r>
      <w:r w:rsidR="00BA2196">
        <w:rPr>
          <w:rFonts w:ascii="Palatino Linotype" w:hAnsi="Palatino Linotype"/>
        </w:rPr>
        <w:t>d</w:t>
      </w:r>
      <w:r w:rsidR="0094317F">
        <w:rPr>
          <w:rFonts w:ascii="Palatino Linotype" w:hAnsi="Palatino Linotype"/>
        </w:rPr>
        <w:t xml:space="preserve"> </w:t>
      </w:r>
      <w:r w:rsidR="00BA2196">
        <w:rPr>
          <w:rFonts w:ascii="Palatino Linotype" w:hAnsi="Palatino Linotype"/>
        </w:rPr>
        <w:t>several</w:t>
      </w:r>
      <w:r w:rsidR="0094317F">
        <w:rPr>
          <w:rFonts w:ascii="Palatino Linotype" w:hAnsi="Palatino Linotype"/>
        </w:rPr>
        <w:t xml:space="preserve"> general structural issues</w:t>
      </w:r>
      <w:r w:rsidR="00BA2196">
        <w:rPr>
          <w:rFonts w:ascii="Palatino Linotype" w:hAnsi="Palatino Linotype"/>
        </w:rPr>
        <w:t xml:space="preserve"> involving the scope of the agreement, and the role to be played by the introductory report and the footnotes. </w:t>
      </w:r>
      <w:r w:rsidR="008D5716">
        <w:rPr>
          <w:rFonts w:ascii="Palatino Linotype" w:hAnsi="Palatino Linotype"/>
        </w:rPr>
        <w:t xml:space="preserve">We </w:t>
      </w:r>
      <w:r w:rsidR="002B24A9">
        <w:rPr>
          <w:rFonts w:ascii="Palatino Linotype" w:hAnsi="Palatino Linotype"/>
        </w:rPr>
        <w:t xml:space="preserve">then </w:t>
      </w:r>
      <w:r w:rsidR="008D5716">
        <w:rPr>
          <w:rFonts w:ascii="Palatino Linotype" w:hAnsi="Palatino Linotype"/>
        </w:rPr>
        <w:t xml:space="preserve">began drafting revisions to the agreement, but </w:t>
      </w:r>
      <w:r w:rsidR="00812119">
        <w:rPr>
          <w:rFonts w:ascii="Palatino Linotype" w:hAnsi="Palatino Linotype"/>
        </w:rPr>
        <w:t>did</w:t>
      </w:r>
      <w:r w:rsidR="008D5716">
        <w:rPr>
          <w:rFonts w:ascii="Palatino Linotype" w:hAnsi="Palatino Linotype"/>
        </w:rPr>
        <w:t xml:space="preserve"> not reach </w:t>
      </w:r>
      <w:r w:rsidR="002B24A9">
        <w:rPr>
          <w:rFonts w:ascii="Palatino Linotype" w:hAnsi="Palatino Linotype"/>
        </w:rPr>
        <w:t>the default provisions.</w:t>
      </w:r>
      <w:r w:rsidR="0094317F">
        <w:rPr>
          <w:rFonts w:ascii="Palatino Linotype" w:hAnsi="Palatino Linotype"/>
        </w:rPr>
        <w:t xml:space="preserve"> </w:t>
      </w:r>
      <w:r w:rsidR="002B24A9">
        <w:rPr>
          <w:rFonts w:ascii="Palatino Linotype" w:hAnsi="Palatino Linotype"/>
        </w:rPr>
        <w:t>B</w:t>
      </w:r>
      <w:r w:rsidR="0094317F">
        <w:rPr>
          <w:rFonts w:ascii="Palatino Linotype" w:hAnsi="Palatino Linotype"/>
        </w:rPr>
        <w:t xml:space="preserve">ecause there was only a week </w:t>
      </w:r>
      <w:r w:rsidR="00CD621A">
        <w:rPr>
          <w:rFonts w:ascii="Palatino Linotype" w:hAnsi="Palatino Linotype"/>
        </w:rPr>
        <w:t>until</w:t>
      </w:r>
      <w:r w:rsidR="0094317F">
        <w:rPr>
          <w:rFonts w:ascii="Palatino Linotype" w:hAnsi="Palatino Linotype"/>
        </w:rPr>
        <w:t xml:space="preserve"> the </w:t>
      </w:r>
      <w:r w:rsidR="002B24A9">
        <w:rPr>
          <w:rFonts w:ascii="Palatino Linotype" w:hAnsi="Palatino Linotype"/>
        </w:rPr>
        <w:t xml:space="preserve">next </w:t>
      </w:r>
      <w:r w:rsidR="0094317F">
        <w:rPr>
          <w:rFonts w:ascii="Palatino Linotype" w:hAnsi="Palatino Linotype"/>
        </w:rPr>
        <w:t>conference</w:t>
      </w:r>
      <w:r w:rsidR="00812119">
        <w:rPr>
          <w:rFonts w:ascii="Palatino Linotype" w:hAnsi="Palatino Linotype"/>
        </w:rPr>
        <w:t xml:space="preserve"> call</w:t>
      </w:r>
      <w:r w:rsidR="002B24A9">
        <w:rPr>
          <w:rFonts w:ascii="Palatino Linotype" w:hAnsi="Palatino Linotype"/>
        </w:rPr>
        <w:t>, which will</w:t>
      </w:r>
      <w:r w:rsidR="0094317F">
        <w:rPr>
          <w:rFonts w:ascii="Palatino Linotype" w:hAnsi="Palatino Linotype"/>
        </w:rPr>
        <w:t xml:space="preserve"> continue </w:t>
      </w:r>
      <w:r w:rsidR="002B24A9">
        <w:rPr>
          <w:rFonts w:ascii="Palatino Linotype" w:hAnsi="Palatino Linotype"/>
        </w:rPr>
        <w:t>to discuss these</w:t>
      </w:r>
      <w:r w:rsidR="0094317F">
        <w:rPr>
          <w:rFonts w:ascii="Palatino Linotype" w:hAnsi="Palatino Linotype"/>
        </w:rPr>
        <w:t xml:space="preserve"> provisions, </w:t>
      </w:r>
      <w:r w:rsidR="002B24A9">
        <w:rPr>
          <w:rFonts w:ascii="Palatino Linotype" w:hAnsi="Palatino Linotype"/>
        </w:rPr>
        <w:t xml:space="preserve">we decided not to circulate </w:t>
      </w:r>
      <w:r w:rsidR="0094317F">
        <w:rPr>
          <w:rFonts w:ascii="Palatino Linotype" w:hAnsi="Palatino Linotype"/>
        </w:rPr>
        <w:t xml:space="preserve">a revised draft </w:t>
      </w:r>
      <w:r w:rsidR="002B24A9">
        <w:rPr>
          <w:rFonts w:ascii="Palatino Linotype" w:hAnsi="Palatino Linotype"/>
        </w:rPr>
        <w:t xml:space="preserve">MIPSA </w:t>
      </w:r>
      <w:r w:rsidR="0094317F">
        <w:rPr>
          <w:rFonts w:ascii="Palatino Linotype" w:hAnsi="Palatino Linotype"/>
        </w:rPr>
        <w:t>until after the call.</w:t>
      </w:r>
    </w:p>
    <w:p w:rsidR="0042067C" w:rsidRDefault="00812119" w:rsidP="008B4BD2">
      <w:pPr>
        <w:spacing w:after="120" w:line="300" w:lineRule="exact"/>
        <w:ind w:firstLine="360"/>
        <w:rPr>
          <w:rFonts w:ascii="Palatino Linotype" w:hAnsi="Palatino Linotype"/>
        </w:rPr>
      </w:pPr>
      <w:r>
        <w:rPr>
          <w:rFonts w:ascii="Palatino Linotype" w:hAnsi="Palatino Linotype"/>
        </w:rPr>
        <w:t>—</w:t>
      </w:r>
      <w:r w:rsidR="0094317F">
        <w:rPr>
          <w:rFonts w:ascii="Palatino Linotype" w:hAnsi="Palatino Linotype"/>
        </w:rPr>
        <w:t xml:space="preserve">Howard Darmstadter </w:t>
      </w:r>
    </w:p>
    <w:sectPr w:rsidR="0042067C" w:rsidSect="008B4BD2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6DEE"/>
    <w:multiLevelType w:val="hybridMultilevel"/>
    <w:tmpl w:val="FAEA8806"/>
    <w:lvl w:ilvl="0" w:tplc="3F0041B4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characterSpacingControl w:val="doNotCompress"/>
  <w:compat/>
  <w:rsids>
    <w:rsidRoot w:val="00AA742C"/>
    <w:rsid w:val="0003461A"/>
    <w:rsid w:val="001E40BD"/>
    <w:rsid w:val="001F45AC"/>
    <w:rsid w:val="0021287D"/>
    <w:rsid w:val="002B24A9"/>
    <w:rsid w:val="00317B82"/>
    <w:rsid w:val="003523AD"/>
    <w:rsid w:val="0042067C"/>
    <w:rsid w:val="004E6E77"/>
    <w:rsid w:val="00513A08"/>
    <w:rsid w:val="007B3B70"/>
    <w:rsid w:val="007D172E"/>
    <w:rsid w:val="007F21B6"/>
    <w:rsid w:val="00812119"/>
    <w:rsid w:val="008B4BD2"/>
    <w:rsid w:val="008C203C"/>
    <w:rsid w:val="008D5716"/>
    <w:rsid w:val="00911D79"/>
    <w:rsid w:val="0094317F"/>
    <w:rsid w:val="00AA742C"/>
    <w:rsid w:val="00BA2196"/>
    <w:rsid w:val="00C277EA"/>
    <w:rsid w:val="00C37985"/>
    <w:rsid w:val="00CD0012"/>
    <w:rsid w:val="00CD621A"/>
    <w:rsid w:val="00CE2B07"/>
    <w:rsid w:val="00D97996"/>
    <w:rsid w:val="00E309A2"/>
    <w:rsid w:val="00F43A8B"/>
    <w:rsid w:val="00FD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7D"/>
  </w:style>
  <w:style w:type="paragraph" w:styleId="Heading1">
    <w:name w:val="heading 1"/>
    <w:basedOn w:val="Normal"/>
    <w:next w:val="BodyText"/>
    <w:link w:val="Heading1Char"/>
    <w:qFormat/>
    <w:rsid w:val="0021287D"/>
    <w:pPr>
      <w:keepNext/>
      <w:spacing w:before="240" w:after="60" w:line="320" w:lineRule="exact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BodyText"/>
    <w:link w:val="Heading2Char"/>
    <w:qFormat/>
    <w:rsid w:val="0021287D"/>
    <w:pPr>
      <w:numPr>
        <w:numId w:val="1"/>
      </w:numPr>
      <w:spacing w:before="120" w:line="320" w:lineRule="exact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BodyText"/>
    <w:link w:val="Heading3Char"/>
    <w:qFormat/>
    <w:rsid w:val="0021287D"/>
    <w:pPr>
      <w:spacing w:after="240"/>
      <w:ind w:left="14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odyText"/>
    <w:link w:val="Heading4Char"/>
    <w:qFormat/>
    <w:rsid w:val="0021287D"/>
    <w:pPr>
      <w:spacing w:after="240"/>
      <w:ind w:left="2160"/>
      <w:outlineLvl w:val="3"/>
    </w:pPr>
    <w:rPr>
      <w:bCs/>
      <w:szCs w:val="28"/>
    </w:rPr>
  </w:style>
  <w:style w:type="paragraph" w:styleId="Heading5">
    <w:name w:val="heading 5"/>
    <w:basedOn w:val="Normal"/>
    <w:next w:val="BodyText"/>
    <w:link w:val="Heading5Char"/>
    <w:qFormat/>
    <w:rsid w:val="0021287D"/>
    <w:pPr>
      <w:spacing w:after="240"/>
      <w:ind w:left="288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qFormat/>
    <w:rsid w:val="0021287D"/>
    <w:pPr>
      <w:spacing w:after="240"/>
      <w:ind w:left="3600"/>
      <w:outlineLvl w:val="5"/>
    </w:pPr>
    <w:rPr>
      <w:bCs/>
      <w:szCs w:val="22"/>
    </w:rPr>
  </w:style>
  <w:style w:type="paragraph" w:styleId="Heading7">
    <w:name w:val="heading 7"/>
    <w:basedOn w:val="Normal"/>
    <w:next w:val="BodyText"/>
    <w:link w:val="Heading7Char"/>
    <w:qFormat/>
    <w:rsid w:val="0021287D"/>
    <w:pPr>
      <w:spacing w:after="240"/>
      <w:ind w:left="4320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21287D"/>
    <w:pPr>
      <w:spacing w:after="240"/>
      <w:ind w:left="5040"/>
      <w:outlineLvl w:val="7"/>
    </w:pPr>
    <w:rPr>
      <w:iCs/>
    </w:rPr>
  </w:style>
  <w:style w:type="paragraph" w:styleId="Heading9">
    <w:name w:val="heading 9"/>
    <w:basedOn w:val="Normal"/>
    <w:next w:val="BodyText"/>
    <w:link w:val="Heading9Char"/>
    <w:qFormat/>
    <w:rsid w:val="0021287D"/>
    <w:pPr>
      <w:spacing w:after="240"/>
      <w:ind w:left="57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128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128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Quote">
    <w:name w:val="Quote"/>
    <w:basedOn w:val="Normal"/>
    <w:link w:val="QuoteChar"/>
    <w:qFormat/>
    <w:rsid w:val="0021287D"/>
    <w:pPr>
      <w:keepLines/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C37985"/>
    <w:rPr>
      <w:sz w:val="24"/>
      <w:szCs w:val="24"/>
    </w:rPr>
  </w:style>
  <w:style w:type="paragraph" w:customStyle="1" w:styleId="Footnote">
    <w:name w:val="Footnote"/>
    <w:basedOn w:val="FootnoteText"/>
    <w:link w:val="FootnoteChar"/>
    <w:rsid w:val="00C37985"/>
    <w:pPr>
      <w:spacing w:after="200" w:line="276" w:lineRule="auto"/>
    </w:pPr>
    <w:rPr>
      <w:rFonts w:ascii="Palatino Linotype" w:hAnsi="Palatino Linotyp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9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985"/>
  </w:style>
  <w:style w:type="character" w:customStyle="1" w:styleId="FootnoteChar">
    <w:name w:val="Footnote Char"/>
    <w:basedOn w:val="FootnoteTextChar"/>
    <w:link w:val="Footnote"/>
    <w:rsid w:val="00C37985"/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rsid w:val="0021287D"/>
    <w:rPr>
      <w:rFonts w:ascii="Georgia" w:hAnsi="Georgia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128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287D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1287D"/>
    <w:rPr>
      <w:rFonts w:ascii="Georgia" w:hAnsi="Georgia" w:cs="Arial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1287D"/>
    <w:rPr>
      <w:rFonts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21287D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21287D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21287D"/>
    <w:rPr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2128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1287D"/>
    <w:rPr>
      <w:iCs/>
      <w:sz w:val="24"/>
      <w:szCs w:val="24"/>
    </w:rPr>
  </w:style>
  <w:style w:type="character" w:customStyle="1" w:styleId="Heading9Char">
    <w:name w:val="Heading 9 Char"/>
    <w:link w:val="Heading9"/>
    <w:rsid w:val="0021287D"/>
    <w:rPr>
      <w:rFonts w:cs="Arial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?><Relationships xmlns="http://schemas.openxmlformats.org/package/2006/relationships"><Relationship Target="settings.xml" Type="http://schemas.openxmlformats.org/officeDocument/2006/relationships/settings" Id="rId3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theme/theme1.xml" Type="http://schemas.openxmlformats.org/officeDocument/2006/relationships/theme" Id="rId6"></Relationship><Relationship Target="fontTable.xml" Type="http://schemas.openxmlformats.org/officeDocument/2006/relationships/fontTable" Id="rId5"></Relationship><Relationship Target="webSettings.xml" Type="http://schemas.openxmlformats.org/officeDocument/2006/relationships/webSettings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itlesOfParts>
    <vt:vector size="1" baseType="lpstr">
      <vt:lpstr/>
    </vt:vector>
  </TitlesOfParts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